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DB" w:rsidRDefault="007921D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921DB" w:rsidRDefault="007921D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21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1DB" w:rsidRDefault="007921DB">
            <w:pPr>
              <w:pStyle w:val="ConsPlusNormal"/>
            </w:pPr>
            <w:r>
              <w:t>27 января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1DB" w:rsidRDefault="007921DB">
            <w:pPr>
              <w:pStyle w:val="ConsPlusNormal"/>
              <w:jc w:val="right"/>
            </w:pPr>
            <w:r>
              <w:t>N 73</w:t>
            </w:r>
          </w:p>
        </w:tc>
      </w:tr>
    </w:tbl>
    <w:p w:rsidR="007921DB" w:rsidRDefault="007921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1DB" w:rsidRDefault="007921DB">
      <w:pPr>
        <w:pStyle w:val="ConsPlusNormal"/>
        <w:jc w:val="both"/>
      </w:pPr>
    </w:p>
    <w:p w:rsidR="007921DB" w:rsidRDefault="007921DB">
      <w:pPr>
        <w:pStyle w:val="ConsPlusTitle"/>
        <w:jc w:val="center"/>
      </w:pPr>
      <w:r>
        <w:t>УКАЗ</w:t>
      </w:r>
    </w:p>
    <w:p w:rsidR="007921DB" w:rsidRDefault="007921DB">
      <w:pPr>
        <w:pStyle w:val="ConsPlusTitle"/>
        <w:jc w:val="center"/>
      </w:pPr>
    </w:p>
    <w:p w:rsidR="007921DB" w:rsidRDefault="007921DB">
      <w:pPr>
        <w:pStyle w:val="ConsPlusTitle"/>
        <w:jc w:val="center"/>
      </w:pPr>
      <w:r>
        <w:t>ПРЕЗИДЕНТА РОССИЙСКОЙ ФЕДЕРАЦИИ</w:t>
      </w:r>
      <w:bookmarkStart w:id="0" w:name="_GoBack"/>
      <w:bookmarkEnd w:id="0"/>
    </w:p>
    <w:p w:rsidR="007921DB" w:rsidRDefault="007921DB">
      <w:pPr>
        <w:pStyle w:val="ConsPlusTitle"/>
        <w:jc w:val="center"/>
      </w:pPr>
    </w:p>
    <w:p w:rsidR="007921DB" w:rsidRDefault="007921DB">
      <w:pPr>
        <w:pStyle w:val="ConsPlusTitle"/>
        <w:jc w:val="center"/>
      </w:pPr>
      <w:r>
        <w:t>О ВРЕМЕННОМ ПОРЯДКЕ</w:t>
      </w:r>
    </w:p>
    <w:p w:rsidR="007921DB" w:rsidRDefault="007921DB">
      <w:pPr>
        <w:pStyle w:val="ConsPlusTitle"/>
        <w:jc w:val="center"/>
      </w:pPr>
      <w:r>
        <w:t xml:space="preserve">РАСКРЫТИЯ И ПРЕДОСТАВЛЕНИЯ ИНФОРМАЦИИ </w:t>
      </w:r>
      <w:proofErr w:type="gramStart"/>
      <w:r>
        <w:t>ХОЗЯЙСТВЕННЫМИ</w:t>
      </w:r>
      <w:proofErr w:type="gramEnd"/>
    </w:p>
    <w:p w:rsidR="007921DB" w:rsidRDefault="007921DB">
      <w:pPr>
        <w:pStyle w:val="ConsPlusTitle"/>
        <w:jc w:val="center"/>
      </w:pPr>
      <w:r>
        <w:t>ОБЩЕСТВАМИ, ЯВЛЯЮЩИМИСЯ ЭКОНОМИЧЕСКИ ЗНАЧИМЫМИ</w:t>
      </w:r>
    </w:p>
    <w:p w:rsidR="007921DB" w:rsidRDefault="007921DB">
      <w:pPr>
        <w:pStyle w:val="ConsPlusTitle"/>
        <w:jc w:val="center"/>
      </w:pPr>
      <w:r>
        <w:t>ОРГАНИЗАЦИЯМИ, И НЕКОТОРЫМИ СВЯЗАННЫМИ</w:t>
      </w:r>
    </w:p>
    <w:p w:rsidR="007921DB" w:rsidRDefault="007921DB">
      <w:pPr>
        <w:pStyle w:val="ConsPlusTitle"/>
        <w:jc w:val="center"/>
      </w:pPr>
      <w:r>
        <w:t>С НИМИ ЛИЦАМИ</w:t>
      </w:r>
    </w:p>
    <w:p w:rsidR="007921DB" w:rsidRDefault="007921DB">
      <w:pPr>
        <w:pStyle w:val="ConsPlusNormal"/>
        <w:ind w:firstLine="540"/>
        <w:jc w:val="both"/>
      </w:pPr>
    </w:p>
    <w:p w:rsidR="007921DB" w:rsidRDefault="007921DB">
      <w:pPr>
        <w:pStyle w:val="ConsPlusNormal"/>
        <w:ind w:firstLine="540"/>
        <w:jc w:val="both"/>
      </w:pPr>
      <w:proofErr w:type="gramStart"/>
      <w:r>
        <w:t xml:space="preserve">В связи с необходимостью принятия безотлагательных мер в ответ на недружественные и противоречащие международному праву действия Соединенных Штатов Америки и примкнувших к ним иностранных государств и международных организаций и в соответствии с федеральными законами от 4 июня 2018 г. </w:t>
      </w:r>
      <w:hyperlink r:id="rId6">
        <w:r>
          <w:rPr>
            <w:color w:val="0000FF"/>
          </w:rPr>
          <w:t>N 127-ФЗ</w:t>
        </w:r>
      </w:hyperlink>
      <w:r>
        <w:t xml:space="preserve"> "О мерах воздействия (противодействия) на недружественные действия Соединенных Штатов Америки и иных иностранных государств" и от 4 июня 2018</w:t>
      </w:r>
      <w:proofErr w:type="gramEnd"/>
      <w:r>
        <w:t xml:space="preserve"> </w:t>
      </w:r>
      <w:proofErr w:type="gramStart"/>
      <w:r>
        <w:t xml:space="preserve">г. </w:t>
      </w:r>
      <w:hyperlink r:id="rId7">
        <w:r>
          <w:rPr>
            <w:color w:val="0000FF"/>
          </w:rPr>
          <w:t>N 133-ФЗ</w:t>
        </w:r>
      </w:hyperlink>
      <w:r>
        <w:t xml:space="preserve"> "О внесении изменений в отдельные законодательные акты Российской Федерации и признании утратившей силу части 15 статьи 5 Федерального закона "О внесении изменений в Федеральный закон "Об обязательном страховании гражданской ответственности владельцев транспортных средств" и отдельные законодательные акты Российской Федерации" в связи с принятием Федерального закона "Об уполномоченном по правам потребителей финансовых услуг" постановляю:</w:t>
      </w:r>
      <w:proofErr w:type="gramEnd"/>
    </w:p>
    <w:p w:rsidR="007921DB" w:rsidRDefault="007921DB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</w:t>
      </w:r>
      <w:proofErr w:type="gramStart"/>
      <w:r>
        <w:t xml:space="preserve">Установить, что хозяйственные общества, являющиеся экономически значимыми организациями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4 августа 2023 г. N 470-ФЗ "Об особенностях регулирования корпоративных отношений в хозяйственных обществах, являющихся экономически значимыми организациями", лица, которые обязаны или имеют право вступить в прямое владение акциями (долями в уставном капитале) экономически значимой организации, лица, которым передано право на вступление в прямое владение акциями</w:t>
      </w:r>
      <w:proofErr w:type="gramEnd"/>
      <w:r>
        <w:t xml:space="preserve"> (</w:t>
      </w:r>
      <w:proofErr w:type="gramStart"/>
      <w:r>
        <w:t xml:space="preserve">долями в уставном капитале) экономически значимой организации, хозяйственные общества, которые созданы в судебном порядке и которым переданы права иностранной холдинговой компании на акции (доли в уставном капитале) экономически значимой организации (далее - хозяйственные общества и связанные с ними лица), не раскрывают и (или) не предоставляют информацию, подлежащую раскрытию и (или) предоставлению на основании требований </w:t>
      </w:r>
      <w:hyperlink r:id="rId9">
        <w:r>
          <w:rPr>
            <w:color w:val="0000FF"/>
          </w:rPr>
          <w:t>Закона</w:t>
        </w:r>
      </w:hyperlink>
      <w:r>
        <w:t xml:space="preserve"> Российской Федерации от 27 ноября 1992</w:t>
      </w:r>
      <w:proofErr w:type="gramEnd"/>
      <w:r>
        <w:t xml:space="preserve"> </w:t>
      </w:r>
      <w:proofErr w:type="gramStart"/>
      <w:r>
        <w:t xml:space="preserve">г. N 4015-I "Об организации страхового дела в Российской Федерации", федеральных законов </w:t>
      </w:r>
      <w:hyperlink r:id="rId10">
        <w:r>
          <w:rPr>
            <w:color w:val="0000FF"/>
          </w:rPr>
          <w:t>"О банках и банковской деятельности"</w:t>
        </w:r>
      </w:hyperlink>
      <w:r>
        <w:t xml:space="preserve">, от 26 декабря 1995 г. </w:t>
      </w:r>
      <w:hyperlink r:id="rId11">
        <w:r>
          <w:rPr>
            <w:color w:val="0000FF"/>
          </w:rPr>
          <w:t>N 208-ФЗ</w:t>
        </w:r>
      </w:hyperlink>
      <w:r>
        <w:t xml:space="preserve"> "Об акционерных обществах", от 22 апреля 1996 г. </w:t>
      </w:r>
      <w:hyperlink r:id="rId12">
        <w:r>
          <w:rPr>
            <w:color w:val="0000FF"/>
          </w:rPr>
          <w:t>N 39-ФЗ</w:t>
        </w:r>
      </w:hyperlink>
      <w:r>
        <w:t xml:space="preserve"> "О рынке ценных бумаг", от 8 февраля 1998 г. </w:t>
      </w:r>
      <w:hyperlink r:id="rId13">
        <w:r>
          <w:rPr>
            <w:color w:val="0000FF"/>
          </w:rPr>
          <w:t>N 14-ФЗ</w:t>
        </w:r>
      </w:hyperlink>
      <w:r>
        <w:t xml:space="preserve"> "Об обществах с ограниченной ответственностью", от 7 августа 2001 г. </w:t>
      </w:r>
      <w:hyperlink r:id="rId14">
        <w:r>
          <w:rPr>
            <w:color w:val="0000FF"/>
          </w:rPr>
          <w:t>N 115-ФЗ</w:t>
        </w:r>
      </w:hyperlink>
      <w:r>
        <w:t xml:space="preserve"> "О противодействии легализации</w:t>
      </w:r>
      <w:proofErr w:type="gramEnd"/>
      <w:r>
        <w:t xml:space="preserve"> (</w:t>
      </w:r>
      <w:proofErr w:type="gramStart"/>
      <w:r>
        <w:t xml:space="preserve">отмыванию) доходов, полученных преступным путем, и финансированию терроризма", от 8 августа 2001 г. </w:t>
      </w:r>
      <w:hyperlink r:id="rId15">
        <w:r>
          <w:rPr>
            <w:color w:val="0000FF"/>
          </w:rPr>
          <w:t>N 129-ФЗ</w:t>
        </w:r>
      </w:hyperlink>
      <w:r>
        <w:t xml:space="preserve"> "О государственной регистрации юридических лиц и индивидуальных предпринимателей", от 26 июля 2006 г. </w:t>
      </w:r>
      <w:hyperlink r:id="rId16">
        <w:r>
          <w:rPr>
            <w:color w:val="0000FF"/>
          </w:rPr>
          <w:t>N 135-ФЗ</w:t>
        </w:r>
      </w:hyperlink>
      <w:r>
        <w:t xml:space="preserve"> "О защите конкуренции", от 27 июля 2006 г. </w:t>
      </w:r>
      <w:hyperlink r:id="rId17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от 27 июля 2006 г. </w:t>
      </w:r>
      <w:hyperlink r:id="rId18">
        <w:r>
          <w:rPr>
            <w:color w:val="0000FF"/>
          </w:rPr>
          <w:t>N 152-ФЗ</w:t>
        </w:r>
      </w:hyperlink>
      <w:r>
        <w:t xml:space="preserve"> "О персональных данных", от 29</w:t>
      </w:r>
      <w:proofErr w:type="gramEnd"/>
      <w:r>
        <w:t xml:space="preserve"> </w:t>
      </w:r>
      <w:proofErr w:type="gramStart"/>
      <w:r>
        <w:t xml:space="preserve">апреля 2008 г. </w:t>
      </w:r>
      <w:hyperlink r:id="rId19">
        <w:r>
          <w:rPr>
            <w:color w:val="0000FF"/>
          </w:rPr>
          <w:t>N 57-ФЗ</w:t>
        </w:r>
      </w:hyperlink>
      <w:r>
        <w:t xml:space="preserve">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государства", от 30 декабря 2008 г. </w:t>
      </w:r>
      <w:hyperlink r:id="rId20">
        <w:r>
          <w:rPr>
            <w:color w:val="0000FF"/>
          </w:rPr>
          <w:t>N 307-ФЗ</w:t>
        </w:r>
      </w:hyperlink>
      <w:r>
        <w:t xml:space="preserve"> "Об аудиторской деятельности", от 27 июля 2010 г. </w:t>
      </w:r>
      <w:hyperlink r:id="rId21">
        <w:r>
          <w:rPr>
            <w:color w:val="0000FF"/>
          </w:rPr>
          <w:t>N 208-ФЗ</w:t>
        </w:r>
      </w:hyperlink>
      <w:r>
        <w:t xml:space="preserve"> "О консолидированной финансовой отчетности", от 27 июля 2010 г. </w:t>
      </w:r>
      <w:hyperlink r:id="rId22">
        <w:r>
          <w:rPr>
            <w:color w:val="0000FF"/>
          </w:rPr>
          <w:t>N 224-ФЗ</w:t>
        </w:r>
      </w:hyperlink>
      <w:r>
        <w:t xml:space="preserve"> "О противодействии неправомерному использованию инсайдерской информации и манипулированию рынком</w:t>
      </w:r>
      <w:proofErr w:type="gramEnd"/>
      <w:r>
        <w:t xml:space="preserve"> </w:t>
      </w:r>
      <w:proofErr w:type="gramStart"/>
      <w:r>
        <w:t xml:space="preserve">и о внесении изменений в отдельные законодательные акты </w:t>
      </w:r>
      <w:r>
        <w:lastRenderedPageBreak/>
        <w:t xml:space="preserve">Российской Федерации", от 6 апреля 2011 г. </w:t>
      </w:r>
      <w:hyperlink r:id="rId23">
        <w:r>
          <w:rPr>
            <w:color w:val="0000FF"/>
          </w:rPr>
          <w:t>N 63-ФЗ</w:t>
        </w:r>
      </w:hyperlink>
      <w:r>
        <w:t xml:space="preserve"> "Об электронной подписи", от 6 декабря 2011 г. </w:t>
      </w:r>
      <w:hyperlink r:id="rId24">
        <w:r>
          <w:rPr>
            <w:color w:val="0000FF"/>
          </w:rPr>
          <w:t>N 402-ФЗ</w:t>
        </w:r>
      </w:hyperlink>
      <w:r>
        <w:t xml:space="preserve"> "О бухгалтерском учете", от 5 апреля 2013 г. </w:t>
      </w:r>
      <w:hyperlink r:id="rId25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 от 8 июня 2020 г. </w:t>
      </w:r>
      <w:hyperlink r:id="rId26">
        <w:r>
          <w:rPr>
            <w:color w:val="0000FF"/>
          </w:rPr>
          <w:t>N 168-ФЗ</w:t>
        </w:r>
        <w:proofErr w:type="gramEnd"/>
      </w:hyperlink>
      <w:r>
        <w:t xml:space="preserve"> "О едином федеральном информационном регистре, содержащем сведения о населении Российской Федерации". Хозяйственные общества и связанные с ними лица вправе не раскрывать и (или) не предоставлять иную информацию, подлежащую раскрытию и (или) предоставлению на основании требований законодательства Российской Федерации.</w:t>
      </w:r>
    </w:p>
    <w:p w:rsidR="007921DB" w:rsidRDefault="007921DB">
      <w:pPr>
        <w:pStyle w:val="ConsPlusNormal"/>
        <w:spacing w:before="220"/>
        <w:ind w:firstLine="540"/>
        <w:jc w:val="both"/>
      </w:pPr>
      <w:r>
        <w:t xml:space="preserve">2. Хозяйственные общества и связанные с ними лица, не раскрывшие и (или) не предоставившие информацию на основании </w:t>
      </w:r>
      <w:hyperlink w:anchor="P15">
        <w:r>
          <w:rPr>
            <w:color w:val="0000FF"/>
          </w:rPr>
          <w:t>пункта 1</w:t>
        </w:r>
      </w:hyperlink>
      <w:r>
        <w:t xml:space="preserve"> настоящего Указа, обязаны:</w:t>
      </w:r>
    </w:p>
    <w:p w:rsidR="007921DB" w:rsidRDefault="007921DB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а) направить соответствующее уведомление в федеральные органы исполнительной власти и иным лицам, которые на основании законодательных актов Российской Федерации, предусмотренных </w:t>
      </w:r>
      <w:hyperlink w:anchor="P15">
        <w:r>
          <w:rPr>
            <w:color w:val="0000FF"/>
          </w:rPr>
          <w:t>пунктом 1</w:t>
        </w:r>
      </w:hyperlink>
      <w:r>
        <w:t xml:space="preserve"> настоящего Указа, должны получать такую информацию;</w:t>
      </w:r>
    </w:p>
    <w:p w:rsidR="007921DB" w:rsidRDefault="007921DB">
      <w:pPr>
        <w:pStyle w:val="ConsPlusNormal"/>
        <w:spacing w:before="220"/>
        <w:ind w:firstLine="540"/>
        <w:jc w:val="both"/>
      </w:pPr>
      <w:bookmarkStart w:id="3" w:name="P18"/>
      <w:bookmarkEnd w:id="3"/>
      <w:r>
        <w:t xml:space="preserve">б) предоставить такую информацию федеральным органам исполнительной власти и иным лицам, указанным в </w:t>
      </w:r>
      <w:hyperlink w:anchor="P17">
        <w:r>
          <w:rPr>
            <w:color w:val="0000FF"/>
          </w:rPr>
          <w:t>подпункте "а"</w:t>
        </w:r>
      </w:hyperlink>
      <w:r>
        <w:t xml:space="preserve"> настоящего пункта, по их запросам.</w:t>
      </w:r>
    </w:p>
    <w:p w:rsidR="007921DB" w:rsidRDefault="007921DB">
      <w:pPr>
        <w:pStyle w:val="ConsPlusNormal"/>
        <w:spacing w:before="220"/>
        <w:ind w:firstLine="540"/>
        <w:jc w:val="both"/>
      </w:pPr>
      <w:r>
        <w:t xml:space="preserve">3. Информация, не раскрытая и (или) не предоставленная хозяйственными обществами и связанными с ними лицами на основании </w:t>
      </w:r>
      <w:hyperlink w:anchor="P15">
        <w:r>
          <w:rPr>
            <w:color w:val="0000FF"/>
          </w:rPr>
          <w:t>пункта 1</w:t>
        </w:r>
      </w:hyperlink>
      <w:r>
        <w:t xml:space="preserve"> настоящего Указа, но предоставленная в соответствии с </w:t>
      </w:r>
      <w:hyperlink w:anchor="P18">
        <w:r>
          <w:rPr>
            <w:color w:val="0000FF"/>
          </w:rPr>
          <w:t>подпунктом "б" пункта 2</w:t>
        </w:r>
      </w:hyperlink>
      <w:r>
        <w:t xml:space="preserve"> настоящего Указа, не подлежит раскрытию, в том числе размещению в государственных информационных системах и других источниках.</w:t>
      </w:r>
    </w:p>
    <w:p w:rsidR="007921DB" w:rsidRDefault="007921D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7921DB" w:rsidRDefault="007921DB">
      <w:pPr>
        <w:pStyle w:val="ConsPlusNormal"/>
        <w:ind w:firstLine="540"/>
        <w:jc w:val="both"/>
      </w:pPr>
    </w:p>
    <w:p w:rsidR="007921DB" w:rsidRDefault="007921DB">
      <w:pPr>
        <w:pStyle w:val="ConsPlusNormal"/>
        <w:jc w:val="right"/>
      </w:pPr>
      <w:r>
        <w:t>Президент</w:t>
      </w:r>
    </w:p>
    <w:p w:rsidR="007921DB" w:rsidRDefault="007921DB">
      <w:pPr>
        <w:pStyle w:val="ConsPlusNormal"/>
        <w:jc w:val="right"/>
      </w:pPr>
      <w:r>
        <w:t>Российской Федерации</w:t>
      </w:r>
    </w:p>
    <w:p w:rsidR="007921DB" w:rsidRDefault="007921DB">
      <w:pPr>
        <w:pStyle w:val="ConsPlusNormal"/>
        <w:jc w:val="right"/>
      </w:pPr>
      <w:r>
        <w:t>В.ПУТИН</w:t>
      </w:r>
    </w:p>
    <w:p w:rsidR="007921DB" w:rsidRDefault="007921DB">
      <w:pPr>
        <w:pStyle w:val="ConsPlusNormal"/>
      </w:pPr>
      <w:r>
        <w:t>Москва, Кремль</w:t>
      </w:r>
    </w:p>
    <w:p w:rsidR="007921DB" w:rsidRDefault="007921DB">
      <w:pPr>
        <w:pStyle w:val="ConsPlusNormal"/>
        <w:spacing w:before="220"/>
      </w:pPr>
      <w:r>
        <w:t>27 января 2024 года</w:t>
      </w:r>
    </w:p>
    <w:p w:rsidR="007921DB" w:rsidRDefault="007921DB">
      <w:pPr>
        <w:pStyle w:val="ConsPlusNormal"/>
        <w:spacing w:before="220"/>
      </w:pPr>
      <w:r>
        <w:t>N 73</w:t>
      </w:r>
    </w:p>
    <w:p w:rsidR="007921DB" w:rsidRDefault="007921DB">
      <w:pPr>
        <w:pStyle w:val="ConsPlusNormal"/>
        <w:jc w:val="both"/>
      </w:pPr>
    </w:p>
    <w:p w:rsidR="007921DB" w:rsidRDefault="007921DB">
      <w:pPr>
        <w:pStyle w:val="ConsPlusNormal"/>
        <w:jc w:val="both"/>
      </w:pPr>
    </w:p>
    <w:p w:rsidR="007921DB" w:rsidRDefault="007921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423" w:rsidRDefault="00783423"/>
    <w:sectPr w:rsidR="00783423" w:rsidSect="00D7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DB"/>
    <w:rsid w:val="00783423"/>
    <w:rsid w:val="007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21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21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63&amp;dst=100187" TargetMode="External"/><Relationship Id="rId13" Type="http://schemas.openxmlformats.org/officeDocument/2006/relationships/hyperlink" Target="https://login.consultant.ru/link/?req=doc&amp;base=LAW&amp;n=449549&amp;dst=100516" TargetMode="External"/><Relationship Id="rId18" Type="http://schemas.openxmlformats.org/officeDocument/2006/relationships/hyperlink" Target="https://login.consultant.ru/link/?req=doc&amp;base=LAW&amp;n=439201&amp;dst=100275" TargetMode="External"/><Relationship Id="rId26" Type="http://schemas.openxmlformats.org/officeDocument/2006/relationships/hyperlink" Target="https://login.consultant.ru/link/?req=doc&amp;base=LAW&amp;n=4220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071&amp;dst=27" TargetMode="External"/><Relationship Id="rId7" Type="http://schemas.openxmlformats.org/officeDocument/2006/relationships/hyperlink" Target="https://login.consultant.ru/link/?req=doc&amp;base=LAW&amp;n=299400" TargetMode="External"/><Relationship Id="rId12" Type="http://schemas.openxmlformats.org/officeDocument/2006/relationships/hyperlink" Target="https://login.consultant.ru/link/?req=doc&amp;base=LAW&amp;n=454029&amp;dst=101561" TargetMode="External"/><Relationship Id="rId17" Type="http://schemas.openxmlformats.org/officeDocument/2006/relationships/hyperlink" Target="https://login.consultant.ru/link/?req=doc&amp;base=LAW&amp;n=464157&amp;dst=205" TargetMode="External"/><Relationship Id="rId25" Type="http://schemas.openxmlformats.org/officeDocument/2006/relationships/hyperlink" Target="https://login.consultant.ru/link/?req=doc&amp;base=LAW&amp;n=4697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928" TargetMode="External"/><Relationship Id="rId20" Type="http://schemas.openxmlformats.org/officeDocument/2006/relationships/hyperlink" Target="https://login.consultant.ru/link/?req=doc&amp;base=LAW&amp;n=452922&amp;dst=2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7&amp;dst=100022" TargetMode="External"/><Relationship Id="rId11" Type="http://schemas.openxmlformats.org/officeDocument/2006/relationships/hyperlink" Target="https://login.consultant.ru/link/?req=doc&amp;base=LAW&amp;n=465642&amp;dst=100809" TargetMode="External"/><Relationship Id="rId24" Type="http://schemas.openxmlformats.org/officeDocument/2006/relationships/hyperlink" Target="https://login.consultant.ru/link/?req=doc&amp;base=LAW&amp;n=464181&amp;dst=12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824&amp;dst=332" TargetMode="External"/><Relationship Id="rId23" Type="http://schemas.openxmlformats.org/officeDocument/2006/relationships/hyperlink" Target="https://login.consultant.ru/link/?req=doc&amp;base=LAW&amp;n=4543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026&amp;dst=485" TargetMode="External"/><Relationship Id="rId19" Type="http://schemas.openxmlformats.org/officeDocument/2006/relationships/hyperlink" Target="https://login.consultant.ru/link/?req=doc&amp;base=LAW&amp;n=446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8" TargetMode="External"/><Relationship Id="rId14" Type="http://schemas.openxmlformats.org/officeDocument/2006/relationships/hyperlink" Target="https://login.consultant.ru/link/?req=doc&amp;base=LAW&amp;n=451919&amp;dst=214" TargetMode="External"/><Relationship Id="rId22" Type="http://schemas.openxmlformats.org/officeDocument/2006/relationships/hyperlink" Target="https://login.consultant.ru/link/?req=doc&amp;base=LAW&amp;n=465596&amp;dst=1000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2024-02-28T13:29:00Z</dcterms:created>
  <dcterms:modified xsi:type="dcterms:W3CDTF">2024-02-28T13:29:00Z</dcterms:modified>
</cp:coreProperties>
</file>